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C46" w14:textId="571B9953" w:rsidR="00BF7674" w:rsidRDefault="00D76155" w:rsidP="00D76155">
      <w:pPr>
        <w:pStyle w:val="a3"/>
        <w:ind w:left="423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8864" behindDoc="0" locked="0" layoutInCell="1" allowOverlap="1" wp14:anchorId="581B4B36" wp14:editId="2F58E32F">
            <wp:simplePos x="0" y="0"/>
            <wp:positionH relativeFrom="column">
              <wp:posOffset>1209675</wp:posOffset>
            </wp:positionH>
            <wp:positionV relativeFrom="paragraph">
              <wp:posOffset>-6350</wp:posOffset>
            </wp:positionV>
            <wp:extent cx="3524250" cy="1397723"/>
            <wp:effectExtent l="0" t="0" r="0" b="0"/>
            <wp:wrapNone/>
            <wp:docPr id="139295282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921" cy="1410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846E7" w14:textId="77777777" w:rsidR="00BF7674" w:rsidRDefault="00BF7674">
      <w:pPr>
        <w:pStyle w:val="a3"/>
        <w:spacing w:before="381"/>
        <w:rPr>
          <w:rFonts w:ascii="Times New Roman"/>
          <w:sz w:val="36"/>
        </w:rPr>
      </w:pPr>
    </w:p>
    <w:p w14:paraId="6EBCDD9E" w14:textId="77777777" w:rsidR="00D76155" w:rsidRDefault="00D76155">
      <w:pPr>
        <w:pStyle w:val="a4"/>
        <w:spacing w:line="276" w:lineRule="auto"/>
        <w:rPr>
          <w:color w:val="4F81BC"/>
        </w:rPr>
      </w:pPr>
    </w:p>
    <w:p w14:paraId="2CA00ED1" w14:textId="77777777" w:rsidR="00D76155" w:rsidRDefault="00D76155">
      <w:pPr>
        <w:pStyle w:val="a4"/>
        <w:spacing w:line="276" w:lineRule="auto"/>
        <w:rPr>
          <w:color w:val="4F81BC"/>
        </w:rPr>
      </w:pPr>
    </w:p>
    <w:p w14:paraId="2B31D510" w14:textId="77777777" w:rsidR="00D76155" w:rsidRDefault="00D76155">
      <w:pPr>
        <w:pStyle w:val="a4"/>
        <w:spacing w:line="276" w:lineRule="auto"/>
        <w:rPr>
          <w:color w:val="4F81BC"/>
        </w:rPr>
      </w:pPr>
    </w:p>
    <w:p w14:paraId="63E50513" w14:textId="31C78EE5" w:rsidR="00BF7674" w:rsidRDefault="00000000">
      <w:pPr>
        <w:pStyle w:val="a4"/>
        <w:spacing w:line="276" w:lineRule="auto"/>
      </w:pPr>
      <w:r>
        <w:rPr>
          <w:color w:val="4F81BC"/>
        </w:rPr>
        <w:t>«Ολοκληρωμένη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Παρέμβαση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επαγγελματικής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ανάπτυξης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και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ένταξης στην αγορά εργασίας για νέους ηλικίας έως 29 ετών»</w:t>
      </w:r>
    </w:p>
    <w:p w14:paraId="64009F17" w14:textId="77777777" w:rsidR="00BF7674" w:rsidRDefault="00000000">
      <w:pPr>
        <w:pStyle w:val="1"/>
        <w:spacing w:before="199"/>
      </w:pPr>
      <w:r>
        <w:rPr>
          <w:color w:val="4F81BC"/>
          <w:spacing w:val="-2"/>
        </w:rPr>
        <w:t>Σκοπός:</w:t>
      </w:r>
    </w:p>
    <w:p w14:paraId="3C8018ED" w14:textId="6355E7C0" w:rsidR="00D76155" w:rsidRPr="00D76155" w:rsidRDefault="00D76155" w:rsidP="00D76155">
      <w:pPr>
        <w:pStyle w:val="1"/>
        <w:spacing w:before="204"/>
        <w:rPr>
          <w:rFonts w:ascii="Cambria" w:eastAsia="Cambria" w:hAnsi="Cambria" w:cs="Cambria"/>
          <w:b w:val="0"/>
          <w:bCs w:val="0"/>
          <w:sz w:val="24"/>
          <w:szCs w:val="24"/>
        </w:rPr>
      </w:pPr>
      <w:r w:rsidRPr="00D76155">
        <w:rPr>
          <w:rFonts w:ascii="Cambria" w:eastAsia="Cambria" w:hAnsi="Cambria" w:cs="Cambria"/>
          <w:b w:val="0"/>
          <w:bCs w:val="0"/>
          <w:sz w:val="24"/>
          <w:szCs w:val="24"/>
        </w:rPr>
        <w:t>Το ΙΝΕ ΓΣΕΕ είναι δικαιούχος της Πράξης «Ολοκληρωμένη Παρέμβαση επαγγελματικής ανάπτυξης και ένταξης στην αγορά εργασίας για νέους ηλικίας έως 29 ετών» η οποία αφορά στην παροχή ενός ολοκληρωμένου, στοχευμένου και καινοτόμου πλέγματος υπηρεσιών σε 8.000 ανέργους νέους</w:t>
      </w:r>
      <w:r>
        <w:rPr>
          <w:rFonts w:ascii="Cambria" w:eastAsia="Cambria" w:hAnsi="Cambria" w:cs="Cambria"/>
          <w:b w:val="0"/>
          <w:bCs w:val="0"/>
          <w:sz w:val="24"/>
          <w:szCs w:val="24"/>
        </w:rPr>
        <w:t>.</w:t>
      </w:r>
    </w:p>
    <w:p w14:paraId="3D96FC2A" w14:textId="77777777" w:rsidR="00D76155" w:rsidRDefault="00D76155" w:rsidP="00D76155">
      <w:pPr>
        <w:pStyle w:val="1"/>
        <w:spacing w:before="204"/>
        <w:rPr>
          <w:rFonts w:ascii="Cambria" w:eastAsia="Cambria" w:hAnsi="Cambria" w:cs="Cambria"/>
          <w:b w:val="0"/>
          <w:bCs w:val="0"/>
          <w:sz w:val="24"/>
          <w:szCs w:val="24"/>
        </w:rPr>
      </w:pPr>
      <w:r w:rsidRPr="00D76155">
        <w:rPr>
          <w:rFonts w:ascii="Cambria" w:eastAsia="Cambria" w:hAnsi="Cambria" w:cs="Cambria"/>
          <w:b w:val="0"/>
          <w:bCs w:val="0"/>
          <w:sz w:val="24"/>
          <w:szCs w:val="24"/>
        </w:rPr>
        <w:t xml:space="preserve">Σκοπός της Πράξης είναι να προάγει την κοινωνική συνοχή και να παρέχει εξατομικευμένη υποστήριξη, ώστε να διευκολυνθεί η κοινωνική ένταξη των άνεργων νέων και να διασφαλιστούν τα θεμελιώδη δικαιώματά τους. </w:t>
      </w:r>
    </w:p>
    <w:p w14:paraId="76A63D24" w14:textId="223A9C9D" w:rsidR="00BF7674" w:rsidRDefault="00000000" w:rsidP="00D76155">
      <w:pPr>
        <w:pStyle w:val="1"/>
        <w:spacing w:before="204"/>
      </w:pPr>
      <w:r>
        <w:rPr>
          <w:color w:val="4F81BC"/>
        </w:rPr>
        <w:t>Προϋποθέσεις</w:t>
      </w:r>
      <w:r>
        <w:rPr>
          <w:color w:val="4F81BC"/>
          <w:spacing w:val="-13"/>
        </w:rPr>
        <w:t xml:space="preserve"> </w:t>
      </w:r>
      <w:r>
        <w:rPr>
          <w:color w:val="4F81BC"/>
          <w:spacing w:val="-2"/>
        </w:rPr>
        <w:t>Συμμετοχής</w:t>
      </w:r>
    </w:p>
    <w:p w14:paraId="62849852" w14:textId="77777777" w:rsidR="00BF7674" w:rsidRDefault="00000000">
      <w:pPr>
        <w:pStyle w:val="a5"/>
        <w:numPr>
          <w:ilvl w:val="0"/>
          <w:numId w:val="1"/>
        </w:numPr>
        <w:tabs>
          <w:tab w:val="left" w:pos="131"/>
        </w:tabs>
        <w:spacing w:before="50"/>
        <w:ind w:left="131" w:hanging="131"/>
        <w:rPr>
          <w:sz w:val="24"/>
        </w:rPr>
      </w:pPr>
      <w:r>
        <w:rPr>
          <w:sz w:val="24"/>
        </w:rPr>
        <w:t>Ηλικία: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έως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ετών</w:t>
      </w:r>
    </w:p>
    <w:p w14:paraId="13D46094" w14:textId="77777777" w:rsidR="00BF7674" w:rsidRDefault="00000000">
      <w:pPr>
        <w:pStyle w:val="a5"/>
        <w:numPr>
          <w:ilvl w:val="0"/>
          <w:numId w:val="1"/>
        </w:numPr>
        <w:tabs>
          <w:tab w:val="left" w:pos="131"/>
        </w:tabs>
        <w:ind w:left="131" w:hanging="131"/>
        <w:rPr>
          <w:sz w:val="24"/>
        </w:rPr>
      </w:pPr>
      <w:r>
        <w:rPr>
          <w:sz w:val="24"/>
        </w:rPr>
        <w:t>Άνεργοι,</w:t>
      </w:r>
      <w:r>
        <w:rPr>
          <w:spacing w:val="-6"/>
          <w:sz w:val="24"/>
        </w:rPr>
        <w:t xml:space="preserve"> </w:t>
      </w:r>
      <w:r>
        <w:rPr>
          <w:sz w:val="24"/>
        </w:rPr>
        <w:t>εγγεγραμμένοι</w:t>
      </w:r>
      <w:r>
        <w:rPr>
          <w:spacing w:val="-6"/>
          <w:sz w:val="24"/>
        </w:rPr>
        <w:t xml:space="preserve"> </w:t>
      </w:r>
      <w:r>
        <w:rPr>
          <w:sz w:val="24"/>
        </w:rPr>
        <w:t>στα</w:t>
      </w:r>
      <w:r>
        <w:rPr>
          <w:spacing w:val="-6"/>
          <w:sz w:val="24"/>
        </w:rPr>
        <w:t xml:space="preserve"> </w:t>
      </w:r>
      <w:r>
        <w:rPr>
          <w:sz w:val="24"/>
        </w:rPr>
        <w:t>Μητρώα</w:t>
      </w:r>
      <w:r>
        <w:rPr>
          <w:spacing w:val="-4"/>
          <w:sz w:val="24"/>
        </w:rPr>
        <w:t xml:space="preserve"> </w:t>
      </w:r>
      <w:r>
        <w:rPr>
          <w:sz w:val="24"/>
        </w:rPr>
        <w:t>Ανεργίας</w:t>
      </w:r>
      <w:r>
        <w:rPr>
          <w:spacing w:val="-5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Δ.ΥΠ.Α.</w:t>
      </w:r>
    </w:p>
    <w:p w14:paraId="5589B8A0" w14:textId="3ED35379" w:rsidR="00BF7674" w:rsidRDefault="00000000">
      <w:pPr>
        <w:pStyle w:val="a5"/>
        <w:numPr>
          <w:ilvl w:val="0"/>
          <w:numId w:val="1"/>
        </w:numPr>
        <w:tabs>
          <w:tab w:val="left" w:pos="131"/>
        </w:tabs>
        <w:spacing w:before="41"/>
        <w:ind w:left="131" w:hanging="131"/>
        <w:rPr>
          <w:sz w:val="24"/>
        </w:rPr>
      </w:pPr>
      <w:r>
        <w:rPr>
          <w:sz w:val="24"/>
        </w:rPr>
        <w:t>Βρίσκονται</w:t>
      </w:r>
      <w:r>
        <w:rPr>
          <w:spacing w:val="-8"/>
          <w:sz w:val="24"/>
        </w:rPr>
        <w:t xml:space="preserve"> </w:t>
      </w:r>
      <w:r>
        <w:rPr>
          <w:sz w:val="24"/>
        </w:rPr>
        <w:t>εκτός</w:t>
      </w:r>
      <w:r>
        <w:rPr>
          <w:spacing w:val="-5"/>
          <w:sz w:val="24"/>
        </w:rPr>
        <w:t xml:space="preserve"> </w:t>
      </w:r>
      <w:r>
        <w:rPr>
          <w:sz w:val="24"/>
        </w:rPr>
        <w:t>εκπαίδευσης,</w:t>
      </w:r>
      <w:r>
        <w:rPr>
          <w:spacing w:val="-4"/>
          <w:sz w:val="24"/>
        </w:rPr>
        <w:t xml:space="preserve"> </w:t>
      </w:r>
      <w:r>
        <w:rPr>
          <w:sz w:val="24"/>
        </w:rPr>
        <w:t>απασχόλησης</w:t>
      </w:r>
      <w:r>
        <w:rPr>
          <w:spacing w:val="-5"/>
          <w:sz w:val="24"/>
        </w:rPr>
        <w:t xml:space="preserve"> </w:t>
      </w:r>
      <w:r>
        <w:rPr>
          <w:sz w:val="24"/>
        </w:rPr>
        <w:t>ή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κατάρτισης.</w:t>
      </w:r>
    </w:p>
    <w:p w14:paraId="1F7CA812" w14:textId="763AFCA3" w:rsidR="00BF7674" w:rsidRDefault="00000000">
      <w:pPr>
        <w:pStyle w:val="a5"/>
        <w:numPr>
          <w:ilvl w:val="0"/>
          <w:numId w:val="1"/>
        </w:numPr>
        <w:tabs>
          <w:tab w:val="left" w:pos="131"/>
        </w:tabs>
        <w:ind w:left="131" w:hanging="131"/>
        <w:rPr>
          <w:sz w:val="24"/>
        </w:rPr>
      </w:pPr>
      <w:r>
        <w:rPr>
          <w:sz w:val="24"/>
        </w:rPr>
        <w:t>Απόφοιτοι</w:t>
      </w:r>
      <w:r>
        <w:rPr>
          <w:spacing w:val="-7"/>
          <w:sz w:val="24"/>
        </w:rPr>
        <w:t xml:space="preserve"> </w:t>
      </w:r>
      <w:r>
        <w:rPr>
          <w:sz w:val="24"/>
        </w:rPr>
        <w:t>δευτεροβάθμιας</w:t>
      </w:r>
      <w:r>
        <w:rPr>
          <w:spacing w:val="-4"/>
          <w:sz w:val="24"/>
        </w:rPr>
        <w:t xml:space="preserve"> </w:t>
      </w:r>
      <w:r>
        <w:rPr>
          <w:sz w:val="24"/>
        </w:rPr>
        <w:t>ή</w:t>
      </w:r>
      <w:r>
        <w:rPr>
          <w:spacing w:val="-5"/>
          <w:sz w:val="24"/>
        </w:rPr>
        <w:t xml:space="preserve"> </w:t>
      </w:r>
      <w:r>
        <w:rPr>
          <w:sz w:val="24"/>
        </w:rPr>
        <w:t>μεταδευτεροβάθμιας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εκπαίδευσης.</w:t>
      </w:r>
    </w:p>
    <w:p w14:paraId="0C487B21" w14:textId="1676332F" w:rsidR="00BF7674" w:rsidRDefault="00000000">
      <w:pPr>
        <w:pStyle w:val="1"/>
      </w:pPr>
      <w:r>
        <w:rPr>
          <w:color w:val="4F81BC"/>
        </w:rPr>
        <w:t>Προγράμματα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2"/>
        </w:rPr>
        <w:t>Κατάρτισης</w:t>
      </w:r>
    </w:p>
    <w:p w14:paraId="53A86A7E" w14:textId="579B79D3" w:rsidR="00BF7674" w:rsidRPr="00D76155" w:rsidRDefault="00000000" w:rsidP="00D76155">
      <w:pPr>
        <w:pStyle w:val="a5"/>
        <w:numPr>
          <w:ilvl w:val="0"/>
          <w:numId w:val="3"/>
        </w:numPr>
        <w:tabs>
          <w:tab w:val="left" w:pos="719"/>
        </w:tabs>
        <w:spacing w:before="50"/>
        <w:rPr>
          <w:sz w:val="24"/>
        </w:rPr>
      </w:pPr>
      <w:r w:rsidRPr="00D76155">
        <w:rPr>
          <w:sz w:val="24"/>
        </w:rPr>
        <w:t>700</w:t>
      </w:r>
      <w:r w:rsidRPr="00D76155">
        <w:rPr>
          <w:spacing w:val="-6"/>
          <w:sz w:val="24"/>
        </w:rPr>
        <w:t xml:space="preserve"> </w:t>
      </w:r>
      <w:r w:rsidRPr="00D76155">
        <w:rPr>
          <w:sz w:val="24"/>
        </w:rPr>
        <w:t>ώρες</w:t>
      </w:r>
      <w:r w:rsidRPr="00D76155">
        <w:rPr>
          <w:spacing w:val="-3"/>
          <w:sz w:val="24"/>
        </w:rPr>
        <w:t xml:space="preserve"> </w:t>
      </w:r>
      <w:r w:rsidRPr="00D76155">
        <w:rPr>
          <w:sz w:val="24"/>
        </w:rPr>
        <w:t>(300</w:t>
      </w:r>
      <w:r w:rsidRPr="00D76155">
        <w:rPr>
          <w:spacing w:val="-4"/>
          <w:sz w:val="24"/>
        </w:rPr>
        <w:t xml:space="preserve"> </w:t>
      </w:r>
      <w:r w:rsidRPr="00D76155">
        <w:rPr>
          <w:sz w:val="24"/>
        </w:rPr>
        <w:t>θεωρία,</w:t>
      </w:r>
      <w:r w:rsidRPr="00D76155">
        <w:rPr>
          <w:spacing w:val="-2"/>
          <w:sz w:val="24"/>
        </w:rPr>
        <w:t xml:space="preserve"> </w:t>
      </w:r>
      <w:r w:rsidRPr="00D76155">
        <w:rPr>
          <w:sz w:val="24"/>
        </w:rPr>
        <w:t>400</w:t>
      </w:r>
      <w:r w:rsidRPr="00D76155">
        <w:rPr>
          <w:spacing w:val="-4"/>
          <w:sz w:val="24"/>
        </w:rPr>
        <w:t xml:space="preserve"> </w:t>
      </w:r>
      <w:r w:rsidRPr="00D76155">
        <w:rPr>
          <w:sz w:val="24"/>
        </w:rPr>
        <w:t>πρακτική),</w:t>
      </w:r>
      <w:r w:rsidRPr="00D76155">
        <w:rPr>
          <w:spacing w:val="-2"/>
          <w:sz w:val="24"/>
        </w:rPr>
        <w:t xml:space="preserve"> </w:t>
      </w:r>
      <w:r w:rsidRPr="00D76155">
        <w:rPr>
          <w:sz w:val="24"/>
        </w:rPr>
        <w:t>15</w:t>
      </w:r>
      <w:r w:rsidRPr="00D76155">
        <w:rPr>
          <w:spacing w:val="-2"/>
          <w:sz w:val="24"/>
        </w:rPr>
        <w:t xml:space="preserve"> </w:t>
      </w:r>
      <w:r w:rsidRPr="00D76155">
        <w:rPr>
          <w:sz w:val="24"/>
        </w:rPr>
        <w:t>συνεδρίες</w:t>
      </w:r>
      <w:r w:rsidRPr="00D76155">
        <w:rPr>
          <w:spacing w:val="-3"/>
          <w:sz w:val="24"/>
        </w:rPr>
        <w:t xml:space="preserve"> </w:t>
      </w:r>
      <w:r w:rsidRPr="00D76155">
        <w:rPr>
          <w:spacing w:val="-2"/>
          <w:sz w:val="24"/>
        </w:rPr>
        <w:t>συμβουλευτικής</w:t>
      </w:r>
    </w:p>
    <w:p w14:paraId="7F0A44E1" w14:textId="673FC1B9" w:rsidR="00BF7674" w:rsidRPr="00D76155" w:rsidRDefault="00000000" w:rsidP="00D76155">
      <w:pPr>
        <w:pStyle w:val="a5"/>
        <w:numPr>
          <w:ilvl w:val="0"/>
          <w:numId w:val="3"/>
        </w:numPr>
        <w:tabs>
          <w:tab w:val="left" w:pos="953"/>
        </w:tabs>
        <w:spacing w:before="43"/>
        <w:rPr>
          <w:sz w:val="24"/>
        </w:rPr>
      </w:pPr>
      <w:r w:rsidRPr="00D76155">
        <w:rPr>
          <w:sz w:val="24"/>
        </w:rPr>
        <w:t>560</w:t>
      </w:r>
      <w:r w:rsidRPr="00D76155">
        <w:rPr>
          <w:spacing w:val="-4"/>
          <w:sz w:val="24"/>
        </w:rPr>
        <w:t xml:space="preserve"> </w:t>
      </w:r>
      <w:r w:rsidRPr="00D76155">
        <w:rPr>
          <w:sz w:val="24"/>
        </w:rPr>
        <w:t>ώρες</w:t>
      </w:r>
      <w:r w:rsidRPr="00D76155">
        <w:rPr>
          <w:spacing w:val="-4"/>
          <w:sz w:val="24"/>
        </w:rPr>
        <w:t xml:space="preserve"> </w:t>
      </w:r>
      <w:r w:rsidRPr="00D76155">
        <w:rPr>
          <w:sz w:val="24"/>
        </w:rPr>
        <w:t>(240</w:t>
      </w:r>
      <w:r w:rsidRPr="00D76155">
        <w:rPr>
          <w:spacing w:val="-4"/>
          <w:sz w:val="24"/>
        </w:rPr>
        <w:t xml:space="preserve"> </w:t>
      </w:r>
      <w:r w:rsidRPr="00D76155">
        <w:rPr>
          <w:sz w:val="24"/>
        </w:rPr>
        <w:t>θεωρία,</w:t>
      </w:r>
      <w:r w:rsidRPr="00D76155">
        <w:rPr>
          <w:spacing w:val="-3"/>
          <w:sz w:val="24"/>
        </w:rPr>
        <w:t xml:space="preserve"> </w:t>
      </w:r>
      <w:r w:rsidRPr="00D76155">
        <w:rPr>
          <w:sz w:val="24"/>
        </w:rPr>
        <w:t>320</w:t>
      </w:r>
      <w:r w:rsidRPr="00D76155">
        <w:rPr>
          <w:spacing w:val="-4"/>
          <w:sz w:val="24"/>
        </w:rPr>
        <w:t xml:space="preserve"> </w:t>
      </w:r>
      <w:r w:rsidRPr="00D76155">
        <w:rPr>
          <w:sz w:val="24"/>
        </w:rPr>
        <w:t>πρακτική),</w:t>
      </w:r>
      <w:r w:rsidRPr="00D76155">
        <w:rPr>
          <w:spacing w:val="-3"/>
          <w:sz w:val="24"/>
        </w:rPr>
        <w:t xml:space="preserve"> </w:t>
      </w:r>
      <w:r w:rsidRPr="00D76155">
        <w:rPr>
          <w:sz w:val="24"/>
        </w:rPr>
        <w:t>12</w:t>
      </w:r>
      <w:r w:rsidRPr="00D76155">
        <w:rPr>
          <w:spacing w:val="-2"/>
          <w:sz w:val="24"/>
        </w:rPr>
        <w:t xml:space="preserve"> </w:t>
      </w:r>
      <w:r w:rsidRPr="00D76155">
        <w:rPr>
          <w:sz w:val="24"/>
        </w:rPr>
        <w:t>συνεδρίες συμβουλευτικής</w:t>
      </w:r>
    </w:p>
    <w:p w14:paraId="4801552A" w14:textId="3FCB32F0" w:rsidR="00BF7674" w:rsidRPr="00D76155" w:rsidRDefault="00000000" w:rsidP="00D76155">
      <w:pPr>
        <w:pStyle w:val="a5"/>
        <w:numPr>
          <w:ilvl w:val="0"/>
          <w:numId w:val="3"/>
        </w:numPr>
        <w:tabs>
          <w:tab w:val="left" w:pos="953"/>
        </w:tabs>
        <w:rPr>
          <w:sz w:val="24"/>
        </w:rPr>
      </w:pPr>
      <w:r w:rsidRPr="00D76155">
        <w:rPr>
          <w:sz w:val="24"/>
        </w:rPr>
        <w:t>400</w:t>
      </w:r>
      <w:r w:rsidRPr="00D76155">
        <w:rPr>
          <w:spacing w:val="-6"/>
          <w:sz w:val="24"/>
        </w:rPr>
        <w:t xml:space="preserve"> </w:t>
      </w:r>
      <w:r w:rsidRPr="00D76155">
        <w:rPr>
          <w:sz w:val="24"/>
        </w:rPr>
        <w:t>ώρες</w:t>
      </w:r>
      <w:r w:rsidRPr="00D76155">
        <w:rPr>
          <w:spacing w:val="-3"/>
          <w:sz w:val="24"/>
        </w:rPr>
        <w:t xml:space="preserve"> </w:t>
      </w:r>
      <w:r w:rsidRPr="00D76155">
        <w:rPr>
          <w:sz w:val="24"/>
        </w:rPr>
        <w:t>(200</w:t>
      </w:r>
      <w:r w:rsidRPr="00D76155">
        <w:rPr>
          <w:spacing w:val="-4"/>
          <w:sz w:val="24"/>
        </w:rPr>
        <w:t xml:space="preserve"> </w:t>
      </w:r>
      <w:r w:rsidRPr="00D76155">
        <w:rPr>
          <w:sz w:val="24"/>
        </w:rPr>
        <w:t>θεωρία,</w:t>
      </w:r>
      <w:r w:rsidRPr="00D76155">
        <w:rPr>
          <w:spacing w:val="-2"/>
          <w:sz w:val="24"/>
        </w:rPr>
        <w:t xml:space="preserve"> </w:t>
      </w:r>
      <w:r w:rsidRPr="00D76155">
        <w:rPr>
          <w:sz w:val="24"/>
        </w:rPr>
        <w:t>200</w:t>
      </w:r>
      <w:r w:rsidRPr="00D76155">
        <w:rPr>
          <w:spacing w:val="-4"/>
          <w:sz w:val="24"/>
        </w:rPr>
        <w:t xml:space="preserve"> </w:t>
      </w:r>
      <w:r w:rsidRPr="00D76155">
        <w:rPr>
          <w:sz w:val="24"/>
        </w:rPr>
        <w:t>πρακτική),</w:t>
      </w:r>
      <w:r w:rsidRPr="00D76155">
        <w:rPr>
          <w:spacing w:val="-2"/>
          <w:sz w:val="24"/>
        </w:rPr>
        <w:t xml:space="preserve"> </w:t>
      </w:r>
      <w:r w:rsidRPr="00D76155">
        <w:rPr>
          <w:sz w:val="24"/>
        </w:rPr>
        <w:t>8</w:t>
      </w:r>
      <w:r w:rsidRPr="00D76155">
        <w:rPr>
          <w:spacing w:val="-4"/>
          <w:sz w:val="24"/>
        </w:rPr>
        <w:t xml:space="preserve"> </w:t>
      </w:r>
      <w:r w:rsidRPr="00D76155">
        <w:rPr>
          <w:sz w:val="24"/>
        </w:rPr>
        <w:t>συνεδρίες</w:t>
      </w:r>
      <w:r w:rsidRPr="00D76155">
        <w:rPr>
          <w:spacing w:val="1"/>
          <w:sz w:val="24"/>
        </w:rPr>
        <w:t xml:space="preserve"> </w:t>
      </w:r>
      <w:r w:rsidRPr="00D76155">
        <w:rPr>
          <w:spacing w:val="-2"/>
          <w:sz w:val="24"/>
        </w:rPr>
        <w:t>συμβουλευτικής</w:t>
      </w:r>
    </w:p>
    <w:p w14:paraId="762CF59C" w14:textId="770B6FE7" w:rsidR="00BF7674" w:rsidRPr="00D76155" w:rsidRDefault="00D76155" w:rsidP="00D76155">
      <w:pPr>
        <w:pStyle w:val="a3"/>
        <w:spacing w:before="4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="00000000" w:rsidRPr="00D76155">
        <w:rPr>
          <w:i/>
          <w:iCs/>
          <w:sz w:val="20"/>
          <w:szCs w:val="20"/>
        </w:rPr>
        <w:t>Τα</w:t>
      </w:r>
      <w:r w:rsidR="00000000" w:rsidRPr="00D76155">
        <w:rPr>
          <w:i/>
          <w:iCs/>
          <w:spacing w:val="-7"/>
          <w:sz w:val="20"/>
          <w:szCs w:val="20"/>
        </w:rPr>
        <w:t xml:space="preserve"> </w:t>
      </w:r>
      <w:r w:rsidR="00000000" w:rsidRPr="00D76155">
        <w:rPr>
          <w:i/>
          <w:iCs/>
          <w:sz w:val="20"/>
          <w:szCs w:val="20"/>
        </w:rPr>
        <w:t>προγράμματα</w:t>
      </w:r>
      <w:r w:rsidR="00000000" w:rsidRPr="00D76155">
        <w:rPr>
          <w:i/>
          <w:iCs/>
          <w:spacing w:val="-3"/>
          <w:sz w:val="20"/>
          <w:szCs w:val="20"/>
        </w:rPr>
        <w:t xml:space="preserve"> </w:t>
      </w:r>
      <w:r w:rsidR="00000000" w:rsidRPr="00D76155">
        <w:rPr>
          <w:i/>
          <w:iCs/>
          <w:sz w:val="20"/>
          <w:szCs w:val="20"/>
        </w:rPr>
        <w:t>διαφοροποιούνται</w:t>
      </w:r>
      <w:r w:rsidR="00000000" w:rsidRPr="00D76155">
        <w:rPr>
          <w:i/>
          <w:iCs/>
          <w:spacing w:val="-2"/>
          <w:sz w:val="20"/>
          <w:szCs w:val="20"/>
        </w:rPr>
        <w:t xml:space="preserve"> </w:t>
      </w:r>
      <w:r w:rsidR="00000000" w:rsidRPr="00D76155">
        <w:rPr>
          <w:i/>
          <w:iCs/>
          <w:sz w:val="20"/>
          <w:szCs w:val="20"/>
        </w:rPr>
        <w:t>ανάλογα</w:t>
      </w:r>
      <w:r w:rsidR="00000000" w:rsidRPr="00D76155">
        <w:rPr>
          <w:i/>
          <w:iCs/>
          <w:spacing w:val="-4"/>
          <w:sz w:val="20"/>
          <w:szCs w:val="20"/>
        </w:rPr>
        <w:t xml:space="preserve"> </w:t>
      </w:r>
      <w:r w:rsidR="00000000" w:rsidRPr="00D76155">
        <w:rPr>
          <w:i/>
          <w:iCs/>
          <w:sz w:val="20"/>
          <w:szCs w:val="20"/>
        </w:rPr>
        <w:t>με</w:t>
      </w:r>
      <w:r w:rsidR="00000000" w:rsidRPr="00D76155">
        <w:rPr>
          <w:i/>
          <w:iCs/>
          <w:spacing w:val="-3"/>
          <w:sz w:val="20"/>
          <w:szCs w:val="20"/>
        </w:rPr>
        <w:t xml:space="preserve"> </w:t>
      </w:r>
      <w:r w:rsidR="00000000" w:rsidRPr="00D76155">
        <w:rPr>
          <w:i/>
          <w:iCs/>
          <w:sz w:val="20"/>
          <w:szCs w:val="20"/>
        </w:rPr>
        <w:t>τ</w:t>
      </w:r>
      <w:r>
        <w:rPr>
          <w:i/>
          <w:iCs/>
          <w:sz w:val="20"/>
          <w:szCs w:val="20"/>
        </w:rPr>
        <w:t>ο εκπαιδευτικό επίπεδο</w:t>
      </w:r>
      <w:r w:rsidR="00000000" w:rsidRPr="00D76155">
        <w:rPr>
          <w:i/>
          <w:iCs/>
          <w:spacing w:val="-3"/>
          <w:sz w:val="20"/>
          <w:szCs w:val="20"/>
        </w:rPr>
        <w:t xml:space="preserve"> </w:t>
      </w:r>
      <w:r w:rsidR="00000000" w:rsidRPr="00D76155">
        <w:rPr>
          <w:i/>
          <w:iCs/>
          <w:sz w:val="20"/>
          <w:szCs w:val="20"/>
        </w:rPr>
        <w:t>και</w:t>
      </w:r>
      <w:r w:rsidR="00000000" w:rsidRPr="00D76155">
        <w:rPr>
          <w:i/>
          <w:iCs/>
          <w:spacing w:val="-5"/>
          <w:sz w:val="20"/>
          <w:szCs w:val="20"/>
        </w:rPr>
        <w:t xml:space="preserve"> </w:t>
      </w:r>
      <w:r w:rsidR="00000000" w:rsidRPr="00D76155">
        <w:rPr>
          <w:i/>
          <w:iCs/>
          <w:sz w:val="20"/>
          <w:szCs w:val="20"/>
        </w:rPr>
        <w:t>την</w:t>
      </w:r>
      <w:r w:rsidR="00000000" w:rsidRPr="00D76155">
        <w:rPr>
          <w:i/>
          <w:iCs/>
          <w:spacing w:val="-4"/>
          <w:sz w:val="20"/>
          <w:szCs w:val="20"/>
        </w:rPr>
        <w:t xml:space="preserve"> </w:t>
      </w:r>
      <w:r w:rsidR="00000000" w:rsidRPr="00D76155">
        <w:rPr>
          <w:i/>
          <w:iCs/>
          <w:sz w:val="20"/>
          <w:szCs w:val="20"/>
        </w:rPr>
        <w:t>επαγγελματική</w:t>
      </w:r>
      <w:r w:rsidR="00000000" w:rsidRPr="00D76155">
        <w:rPr>
          <w:i/>
          <w:iCs/>
          <w:spacing w:val="-3"/>
          <w:sz w:val="20"/>
          <w:szCs w:val="20"/>
        </w:rPr>
        <w:t xml:space="preserve"> </w:t>
      </w:r>
      <w:r w:rsidR="00000000" w:rsidRPr="00D76155">
        <w:rPr>
          <w:i/>
          <w:iCs/>
          <w:spacing w:val="-2"/>
          <w:sz w:val="20"/>
          <w:szCs w:val="20"/>
        </w:rPr>
        <w:t>εμπειρία.</w:t>
      </w:r>
    </w:p>
    <w:p w14:paraId="35D75B35" w14:textId="5EA96E1B" w:rsidR="00BF7674" w:rsidRDefault="00000000">
      <w:pPr>
        <w:pStyle w:val="1"/>
      </w:pPr>
      <w:r>
        <w:rPr>
          <w:color w:val="4F81BC"/>
        </w:rPr>
        <w:t>Θεματικά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2"/>
        </w:rPr>
        <w:t>Αντικείμενα:</w:t>
      </w:r>
    </w:p>
    <w:p w14:paraId="21D2CBB5" w14:textId="77777777" w:rsidR="00BF7674" w:rsidRDefault="00000000">
      <w:pPr>
        <w:pStyle w:val="a3"/>
        <w:spacing w:before="50" w:line="276" w:lineRule="auto"/>
        <w:ind w:right="115"/>
      </w:pPr>
      <w:r>
        <w:t>Τεχνολογίες πληροφορικής και επικοινωνιών, Κυκλική οικονομία &amp; Περιβάλλον, Τουρισμός, Μεταποίηση,</w:t>
      </w:r>
      <w:r>
        <w:rPr>
          <w:spacing w:val="-5"/>
        </w:rPr>
        <w:t xml:space="preserve"> </w:t>
      </w:r>
      <w:r>
        <w:t>Υγεία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Ευεξία,</w:t>
      </w:r>
      <w:r>
        <w:rPr>
          <w:spacing w:val="-4"/>
        </w:rPr>
        <w:t xml:space="preserve"> </w:t>
      </w:r>
      <w:r>
        <w:t>Τεχνολογίες</w:t>
      </w:r>
      <w:r>
        <w:rPr>
          <w:spacing w:val="-5"/>
        </w:rPr>
        <w:t xml:space="preserve"> </w:t>
      </w:r>
      <w:r>
        <w:t>μεταφορών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εφοδιαστικής</w:t>
      </w:r>
      <w:r>
        <w:rPr>
          <w:spacing w:val="-5"/>
        </w:rPr>
        <w:t xml:space="preserve"> </w:t>
      </w:r>
      <w:r>
        <w:t>αλυσίδας,</w:t>
      </w:r>
      <w:r>
        <w:rPr>
          <w:spacing w:val="-4"/>
        </w:rPr>
        <w:t xml:space="preserve"> </w:t>
      </w:r>
      <w:r>
        <w:t>Τομέας</w:t>
      </w:r>
      <w:r>
        <w:rPr>
          <w:spacing w:val="-5"/>
        </w:rPr>
        <w:t xml:space="preserve"> </w:t>
      </w:r>
      <w:r>
        <w:t>δομικών υλικών και Μετάλλου</w:t>
      </w:r>
    </w:p>
    <w:p w14:paraId="2EDDB539" w14:textId="77777777" w:rsidR="00BF7674" w:rsidRDefault="00000000">
      <w:pPr>
        <w:pStyle w:val="1"/>
        <w:spacing w:before="200"/>
      </w:pPr>
      <w:r>
        <w:rPr>
          <w:color w:val="4F81BC"/>
          <w:spacing w:val="-2"/>
        </w:rPr>
        <w:t>Επιδότηση</w:t>
      </w:r>
    </w:p>
    <w:p w14:paraId="0A7E16B7" w14:textId="00103F12" w:rsidR="00BF7674" w:rsidRDefault="00000000">
      <w:pPr>
        <w:pStyle w:val="a3"/>
        <w:spacing w:before="50" w:line="276" w:lineRule="auto"/>
        <w:ind w:right="115"/>
      </w:pPr>
      <w:r>
        <w:t>Το</w:t>
      </w:r>
      <w:r>
        <w:rPr>
          <w:spacing w:val="-4"/>
        </w:rPr>
        <w:t xml:space="preserve"> </w:t>
      </w:r>
      <w:r>
        <w:t>εκπαιδευτικό</w:t>
      </w:r>
      <w:r>
        <w:rPr>
          <w:spacing w:val="-3"/>
        </w:rPr>
        <w:t xml:space="preserve"> </w:t>
      </w:r>
      <w:r>
        <w:t>επίδομα</w:t>
      </w:r>
      <w:r>
        <w:rPr>
          <w:spacing w:val="-4"/>
        </w:rPr>
        <w:t xml:space="preserve"> </w:t>
      </w:r>
      <w:r>
        <w:t>ανέρχεται</w:t>
      </w:r>
      <w:r>
        <w:rPr>
          <w:spacing w:val="-5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5,00</w:t>
      </w:r>
      <w:r>
        <w:rPr>
          <w:spacing w:val="-4"/>
        </w:rPr>
        <w:t xml:space="preserve"> </w:t>
      </w:r>
      <w:r>
        <w:t>€</w:t>
      </w:r>
      <w:r w:rsidR="00D76155">
        <w:t>/</w:t>
      </w:r>
      <w:r>
        <w:t>ώρα</w:t>
      </w:r>
      <w:r>
        <w:rPr>
          <w:spacing w:val="-5"/>
        </w:rPr>
        <w:t xml:space="preserve"> </w:t>
      </w:r>
      <w:r>
        <w:t>(θεωρία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πρακτική),</w:t>
      </w:r>
      <w:r>
        <w:rPr>
          <w:spacing w:val="-3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συνολικό ποσό έως και 3.500 €.</w:t>
      </w:r>
    </w:p>
    <w:p w14:paraId="2F127A16" w14:textId="77777777" w:rsidR="00133660" w:rsidRDefault="00133660">
      <w:pPr>
        <w:spacing w:before="1"/>
        <w:rPr>
          <w:rFonts w:ascii="Calibri" w:hAnsi="Calibri"/>
          <w:b/>
          <w:color w:val="FF0000"/>
          <w:spacing w:val="-2"/>
          <w:sz w:val="28"/>
        </w:rPr>
      </w:pPr>
    </w:p>
    <w:p w14:paraId="0D574F31" w14:textId="626746C2" w:rsidR="00BF7674" w:rsidRDefault="00000000">
      <w:pPr>
        <w:spacing w:before="1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FF0000"/>
          <w:spacing w:val="-2"/>
          <w:sz w:val="28"/>
        </w:rPr>
        <w:t>Επικοινωνία</w:t>
      </w:r>
    </w:p>
    <w:p w14:paraId="5479D00E" w14:textId="63FDBF06" w:rsidR="00133660" w:rsidRPr="00133660" w:rsidRDefault="00000000" w:rsidP="00D76155">
      <w:pPr>
        <w:pStyle w:val="a3"/>
        <w:spacing w:before="49"/>
      </w:pPr>
      <w:r>
        <w:t>Για</w:t>
      </w:r>
      <w:r>
        <w:rPr>
          <w:spacing w:val="-7"/>
        </w:rPr>
        <w:t xml:space="preserve"> </w:t>
      </w:r>
      <w:r>
        <w:t>περισσότερες</w:t>
      </w:r>
      <w:r>
        <w:rPr>
          <w:spacing w:val="-4"/>
        </w:rPr>
        <w:t xml:space="preserve"> </w:t>
      </w:r>
      <w:r>
        <w:t>πληροφορίες,</w:t>
      </w:r>
      <w:r>
        <w:rPr>
          <w:spacing w:val="-2"/>
        </w:rPr>
        <w:t xml:space="preserve"> </w:t>
      </w:r>
      <w:r>
        <w:t>επισκεφθείτε</w:t>
      </w:r>
      <w:r>
        <w:rPr>
          <w:spacing w:val="-2"/>
        </w:rPr>
        <w:t xml:space="preserve"> </w:t>
      </w:r>
      <w:r>
        <w:t>την</w:t>
      </w:r>
      <w:r w:rsidR="00133660">
        <w:t xml:space="preserve"> επίσημη</w:t>
      </w:r>
      <w:r>
        <w:rPr>
          <w:spacing w:val="-4"/>
        </w:rPr>
        <w:t xml:space="preserve"> </w:t>
      </w:r>
      <w:r>
        <w:t xml:space="preserve">ιστοσελίδα </w:t>
      </w:r>
      <w:hyperlink r:id="rId6" w:history="1">
        <w:r w:rsidR="00133660" w:rsidRPr="002748BE">
          <w:rPr>
            <w:rStyle w:val="-"/>
          </w:rPr>
          <w:t>https://yout</w:t>
        </w:r>
        <w:r w:rsidR="00133660" w:rsidRPr="002748BE">
          <w:rPr>
            <w:rStyle w:val="-"/>
          </w:rPr>
          <w:t>h</w:t>
        </w:r>
        <w:r w:rsidR="00133660" w:rsidRPr="002748BE">
          <w:rPr>
            <w:rStyle w:val="-"/>
          </w:rPr>
          <w:t>.inegsee.gr/</w:t>
        </w:r>
      </w:hyperlink>
      <w:r w:rsidR="00133660" w:rsidRPr="00133660">
        <w:t xml:space="preserve"> </w:t>
      </w:r>
    </w:p>
    <w:p w14:paraId="49C7C823" w14:textId="503BB5FF" w:rsidR="00BF7674" w:rsidRDefault="00000000" w:rsidP="00D76155">
      <w:pPr>
        <w:pStyle w:val="a3"/>
        <w:spacing w:before="49"/>
      </w:pPr>
      <w:r>
        <w:rPr>
          <w:color w:val="0000FF"/>
          <w:spacing w:val="-2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καλέστε</w:t>
      </w:r>
      <w:r>
        <w:rPr>
          <w:spacing w:val="-3"/>
        </w:rPr>
        <w:t xml:space="preserve"> </w:t>
      </w:r>
      <w:r>
        <w:t>μας</w:t>
      </w:r>
      <w:r>
        <w:rPr>
          <w:spacing w:val="-4"/>
        </w:rPr>
        <w:t xml:space="preserve"> </w:t>
      </w:r>
      <w:r>
        <w:t>στο</w:t>
      </w:r>
      <w:r w:rsidR="00D76155">
        <w:t xml:space="preserve"> </w:t>
      </w:r>
      <w:r w:rsidR="00D76155" w:rsidRPr="00D76155">
        <w:t>2310 419086,</w:t>
      </w:r>
      <w:r w:rsidR="00133660">
        <w:t xml:space="preserve"> 2310 502270 ή</w:t>
      </w:r>
      <w:r w:rsidR="00D76155" w:rsidRPr="00D76155">
        <w:t xml:space="preserve"> 694 8145699</w:t>
      </w:r>
      <w:r>
        <w:rPr>
          <w:spacing w:val="-2"/>
        </w:rPr>
        <w:t>.</w:t>
      </w:r>
    </w:p>
    <w:p w14:paraId="1055D457" w14:textId="77777777" w:rsidR="00BF7674" w:rsidRDefault="00BF7674">
      <w:pPr>
        <w:pStyle w:val="a3"/>
        <w:rPr>
          <w:sz w:val="20"/>
        </w:rPr>
      </w:pPr>
    </w:p>
    <w:p w14:paraId="20E0C581" w14:textId="18384AC0" w:rsidR="00BF7674" w:rsidRPr="00133660" w:rsidRDefault="00133660" w:rsidP="00133660">
      <w:pPr>
        <w:pStyle w:val="a3"/>
        <w:rPr>
          <w:sz w:val="20"/>
          <w:lang w:val="en-US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0E207FC5" wp14:editId="46E69D95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4760595" cy="266700"/>
            <wp:effectExtent l="0" t="0" r="1905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7674" w:rsidRPr="00133660">
      <w:type w:val="continuous"/>
      <w:pgSz w:w="12240" w:h="15840"/>
      <w:pgMar w:top="4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C2A6E"/>
    <w:multiLevelType w:val="hybridMultilevel"/>
    <w:tmpl w:val="CD34E1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31550"/>
    <w:multiLevelType w:val="hybridMultilevel"/>
    <w:tmpl w:val="B2AA9D16"/>
    <w:lvl w:ilvl="0" w:tplc="E862A67E">
      <w:numFmt w:val="bullet"/>
      <w:lvlText w:val="-"/>
      <w:lvlJc w:val="left"/>
      <w:pPr>
        <w:ind w:left="132" w:hanging="1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988CAAE8">
      <w:start w:val="1"/>
      <w:numFmt w:val="decimal"/>
      <w:lvlText w:val="%2."/>
      <w:lvlJc w:val="left"/>
      <w:pPr>
        <w:ind w:left="720" w:hanging="36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2" w:tplc="FB92A16C">
      <w:numFmt w:val="bullet"/>
      <w:lvlText w:val="•"/>
      <w:lvlJc w:val="left"/>
      <w:pPr>
        <w:ind w:left="1840" w:hanging="360"/>
      </w:pPr>
      <w:rPr>
        <w:rFonts w:hint="default"/>
        <w:lang w:val="el-GR" w:eastAsia="en-US" w:bidi="ar-SA"/>
      </w:rPr>
    </w:lvl>
    <w:lvl w:ilvl="3" w:tplc="2BEE96CE">
      <w:numFmt w:val="bullet"/>
      <w:lvlText w:val="•"/>
      <w:lvlJc w:val="left"/>
      <w:pPr>
        <w:ind w:left="2960" w:hanging="360"/>
      </w:pPr>
      <w:rPr>
        <w:rFonts w:hint="default"/>
        <w:lang w:val="el-GR" w:eastAsia="en-US" w:bidi="ar-SA"/>
      </w:rPr>
    </w:lvl>
    <w:lvl w:ilvl="4" w:tplc="F0127CE2">
      <w:numFmt w:val="bullet"/>
      <w:lvlText w:val="•"/>
      <w:lvlJc w:val="left"/>
      <w:pPr>
        <w:ind w:left="4080" w:hanging="360"/>
      </w:pPr>
      <w:rPr>
        <w:rFonts w:hint="default"/>
        <w:lang w:val="el-GR" w:eastAsia="en-US" w:bidi="ar-SA"/>
      </w:rPr>
    </w:lvl>
    <w:lvl w:ilvl="5" w:tplc="47EA5336">
      <w:numFmt w:val="bullet"/>
      <w:lvlText w:val="•"/>
      <w:lvlJc w:val="left"/>
      <w:pPr>
        <w:ind w:left="5200" w:hanging="360"/>
      </w:pPr>
      <w:rPr>
        <w:rFonts w:hint="default"/>
        <w:lang w:val="el-GR" w:eastAsia="en-US" w:bidi="ar-SA"/>
      </w:rPr>
    </w:lvl>
    <w:lvl w:ilvl="6" w:tplc="947CF332">
      <w:numFmt w:val="bullet"/>
      <w:lvlText w:val="•"/>
      <w:lvlJc w:val="left"/>
      <w:pPr>
        <w:ind w:left="6320" w:hanging="360"/>
      </w:pPr>
      <w:rPr>
        <w:rFonts w:hint="default"/>
        <w:lang w:val="el-GR" w:eastAsia="en-US" w:bidi="ar-SA"/>
      </w:rPr>
    </w:lvl>
    <w:lvl w:ilvl="7" w:tplc="7ED8C86A">
      <w:numFmt w:val="bullet"/>
      <w:lvlText w:val="•"/>
      <w:lvlJc w:val="left"/>
      <w:pPr>
        <w:ind w:left="7440" w:hanging="360"/>
      </w:pPr>
      <w:rPr>
        <w:rFonts w:hint="default"/>
        <w:lang w:val="el-GR" w:eastAsia="en-US" w:bidi="ar-SA"/>
      </w:rPr>
    </w:lvl>
    <w:lvl w:ilvl="8" w:tplc="07E0A060">
      <w:numFmt w:val="bullet"/>
      <w:lvlText w:val="•"/>
      <w:lvlJc w:val="left"/>
      <w:pPr>
        <w:ind w:left="856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556415EF"/>
    <w:multiLevelType w:val="hybridMultilevel"/>
    <w:tmpl w:val="461CF1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51784">
    <w:abstractNumId w:val="1"/>
  </w:num>
  <w:num w:numId="2" w16cid:durableId="441458146">
    <w:abstractNumId w:val="0"/>
  </w:num>
  <w:num w:numId="3" w16cid:durableId="177670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74"/>
    <w:rsid w:val="00133660"/>
    <w:rsid w:val="003756FC"/>
    <w:rsid w:val="00BF7674"/>
    <w:rsid w:val="00D7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27ED"/>
  <w15:docId w15:val="{94AB7A81-EB7B-46C0-B1B5-13E55CAC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9"/>
    <w:qFormat/>
    <w:pPr>
      <w:spacing w:before="244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370" w:hanging="1201"/>
    </w:pPr>
    <w:rPr>
      <w:rFonts w:ascii="Calibri" w:eastAsia="Calibri" w:hAnsi="Calibri" w:cs="Calibri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2"/>
      <w:ind w:left="131" w:hanging="13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13366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366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33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h.inegsee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stud810</cp:lastModifiedBy>
  <cp:revision>3</cp:revision>
  <dcterms:created xsi:type="dcterms:W3CDTF">2025-01-15T13:24:00Z</dcterms:created>
  <dcterms:modified xsi:type="dcterms:W3CDTF">2025-01-15T13:30:00Z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για το Microsoft 365</vt:lpwstr>
  </property>
</Properties>
</file>